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D3F" w:rsidRPr="00D1357E" w:rsidRDefault="00122EB4" w:rsidP="00D1357E">
      <w:pPr>
        <w:spacing w:after="0"/>
        <w:jc w:val="center"/>
        <w:rPr>
          <w:b/>
          <w:sz w:val="28"/>
        </w:rPr>
      </w:pPr>
      <w:bookmarkStart w:id="0" w:name="_GoBack"/>
      <w:bookmarkEnd w:id="0"/>
      <w:r w:rsidRPr="00D1357E">
        <w:rPr>
          <w:b/>
          <w:sz w:val="28"/>
        </w:rPr>
        <w:t>Check &amp; Connect, an Evidence-Based Student Engagement Intervention</w:t>
      </w:r>
    </w:p>
    <w:p w:rsidR="00122EB4" w:rsidRPr="00D1357E" w:rsidRDefault="00122EB4" w:rsidP="00D1357E">
      <w:pPr>
        <w:spacing w:after="0"/>
        <w:jc w:val="center"/>
        <w:rPr>
          <w:b/>
        </w:rPr>
      </w:pPr>
      <w:r w:rsidRPr="00D1357E">
        <w:rPr>
          <w:b/>
        </w:rPr>
        <w:t>Presentation at the Des Moines School Culture &amp; Climate Summit August 2016</w:t>
      </w:r>
    </w:p>
    <w:p w:rsidR="00122EB4" w:rsidRDefault="00122EB4" w:rsidP="00122EB4">
      <w:pPr>
        <w:spacing w:after="0"/>
        <w:jc w:val="center"/>
      </w:pPr>
    </w:p>
    <w:p w:rsidR="00D1357E" w:rsidRDefault="00D1357E" w:rsidP="00122EB4">
      <w:pPr>
        <w:spacing w:after="0"/>
        <w:jc w:val="center"/>
      </w:pPr>
    </w:p>
    <w:p w:rsidR="00122EB4" w:rsidRDefault="00122EB4" w:rsidP="00122EB4">
      <w:pPr>
        <w:spacing w:after="0"/>
      </w:pPr>
      <w:r>
        <w:t>Presenter contact information:</w:t>
      </w:r>
    </w:p>
    <w:p w:rsidR="00122EB4" w:rsidRDefault="00122EB4" w:rsidP="00122EB4">
      <w:pPr>
        <w:spacing w:after="0"/>
      </w:pPr>
    </w:p>
    <w:p w:rsidR="00122EB4" w:rsidRPr="00D1357E" w:rsidRDefault="00122EB4" w:rsidP="00122EB4">
      <w:pPr>
        <w:spacing w:after="0"/>
        <w:rPr>
          <w:sz w:val="24"/>
        </w:rPr>
      </w:pPr>
      <w:r w:rsidRPr="00D1357E">
        <w:rPr>
          <w:b/>
          <w:sz w:val="24"/>
        </w:rPr>
        <w:t>Kay A. Augustine</w:t>
      </w:r>
      <w:r w:rsidRPr="00D1357E">
        <w:rPr>
          <w:sz w:val="24"/>
        </w:rPr>
        <w:tab/>
      </w:r>
      <w:r w:rsidRPr="00D1357E">
        <w:rPr>
          <w:sz w:val="24"/>
        </w:rPr>
        <w:tab/>
      </w:r>
      <w:r w:rsidRPr="00D1357E">
        <w:rPr>
          <w:sz w:val="24"/>
        </w:rPr>
        <w:tab/>
      </w:r>
      <w:r w:rsidRPr="00D1357E">
        <w:rPr>
          <w:sz w:val="24"/>
        </w:rPr>
        <w:tab/>
      </w:r>
      <w:r w:rsidRPr="00D1357E">
        <w:rPr>
          <w:sz w:val="24"/>
        </w:rPr>
        <w:tab/>
      </w:r>
      <w:r w:rsidRPr="00D1357E">
        <w:rPr>
          <w:b/>
          <w:sz w:val="24"/>
        </w:rPr>
        <w:t>Shelli Blazic</w:t>
      </w:r>
    </w:p>
    <w:p w:rsidR="00122EB4" w:rsidRPr="00D1357E" w:rsidRDefault="00122EB4" w:rsidP="00122EB4">
      <w:pPr>
        <w:spacing w:after="0"/>
        <w:rPr>
          <w:sz w:val="24"/>
        </w:rPr>
      </w:pPr>
      <w:r w:rsidRPr="00D1357E">
        <w:rPr>
          <w:sz w:val="24"/>
        </w:rPr>
        <w:t>Iowa Department of Education</w:t>
      </w:r>
      <w:r w:rsidRPr="00D1357E">
        <w:rPr>
          <w:sz w:val="24"/>
        </w:rPr>
        <w:tab/>
      </w:r>
      <w:r w:rsidRPr="00D1357E">
        <w:rPr>
          <w:sz w:val="24"/>
        </w:rPr>
        <w:tab/>
      </w:r>
      <w:r w:rsidRPr="00D1357E">
        <w:rPr>
          <w:sz w:val="24"/>
        </w:rPr>
        <w:tab/>
        <w:t>Great Prairie Area Education Agency</w:t>
      </w:r>
    </w:p>
    <w:p w:rsidR="00122EB4" w:rsidRPr="00D1357E" w:rsidRDefault="00122EB4" w:rsidP="00122EB4">
      <w:pPr>
        <w:rPr>
          <w:sz w:val="24"/>
        </w:rPr>
      </w:pPr>
      <w:r w:rsidRPr="00D1357E">
        <w:rPr>
          <w:sz w:val="24"/>
        </w:rPr>
        <w:t>515-725-1182/515-326-5620</w:t>
      </w:r>
      <w:r w:rsidRPr="00D1357E">
        <w:rPr>
          <w:sz w:val="24"/>
        </w:rPr>
        <w:tab/>
      </w:r>
      <w:r w:rsidRPr="00D1357E">
        <w:rPr>
          <w:sz w:val="24"/>
        </w:rPr>
        <w:tab/>
      </w:r>
      <w:r w:rsidRPr="00D1357E">
        <w:rPr>
          <w:sz w:val="24"/>
        </w:rPr>
        <w:tab/>
      </w:r>
      <w:r w:rsidRPr="00D1357E">
        <w:rPr>
          <w:sz w:val="24"/>
        </w:rPr>
        <w:tab/>
      </w:r>
      <w:r w:rsidRPr="00D1357E">
        <w:rPr>
          <w:bCs/>
          <w:sz w:val="24"/>
        </w:rPr>
        <w:t>(319) 753-6561 Ext. 1133</w:t>
      </w:r>
      <w:r w:rsidRPr="00D1357E">
        <w:rPr>
          <w:sz w:val="24"/>
        </w:rPr>
        <w:t>/</w:t>
      </w:r>
      <w:r w:rsidRPr="00D1357E">
        <w:rPr>
          <w:bCs/>
          <w:sz w:val="24"/>
        </w:rPr>
        <w:t>(319) 750-7215</w:t>
      </w:r>
    </w:p>
    <w:p w:rsidR="00D1357E" w:rsidRPr="00D1357E" w:rsidRDefault="003C656C" w:rsidP="00122EB4">
      <w:pPr>
        <w:rPr>
          <w:sz w:val="24"/>
        </w:rPr>
      </w:pPr>
      <w:hyperlink r:id="rId6" w:history="1">
        <w:r w:rsidR="00122EB4" w:rsidRPr="00D1357E">
          <w:rPr>
            <w:rStyle w:val="Hyperlink"/>
            <w:sz w:val="24"/>
          </w:rPr>
          <w:t>Kay.augustine@iowa.gov</w:t>
        </w:r>
      </w:hyperlink>
      <w:r w:rsidR="00122EB4" w:rsidRPr="00D1357E">
        <w:rPr>
          <w:sz w:val="24"/>
        </w:rPr>
        <w:tab/>
      </w:r>
      <w:r w:rsidR="00122EB4" w:rsidRPr="00D1357E">
        <w:rPr>
          <w:sz w:val="24"/>
        </w:rPr>
        <w:tab/>
      </w:r>
      <w:r w:rsidR="00122EB4" w:rsidRPr="00D1357E">
        <w:rPr>
          <w:sz w:val="24"/>
        </w:rPr>
        <w:tab/>
      </w:r>
      <w:r w:rsidR="00122EB4" w:rsidRPr="00D1357E">
        <w:rPr>
          <w:sz w:val="24"/>
        </w:rPr>
        <w:tab/>
        <w:t>shelli.blazic@gpaea.org</w:t>
      </w:r>
    </w:p>
    <w:p w:rsidR="009C5B87" w:rsidRPr="009C5B87" w:rsidRDefault="009C5B87">
      <w:pPr>
        <w:rPr>
          <w:b/>
          <w:i/>
        </w:rPr>
      </w:pPr>
      <w:r w:rsidRPr="009C5B87">
        <w:rPr>
          <w:b/>
          <w:i/>
        </w:rPr>
        <w:t>For opportunities for Check &amp; Connect training in Iowa, please contact your AEA PBIS Coordinator.</w:t>
      </w:r>
    </w:p>
    <w:p w:rsidR="00D1357E" w:rsidRDefault="00D1357E"/>
    <w:p w:rsidR="00122EB4" w:rsidRDefault="00122EB4">
      <w:r>
        <w:t>Check &amp; Connect is a project of the Institute on Community Integration at the University of Minnesota.</w:t>
      </w:r>
    </w:p>
    <w:p w:rsidR="00122EB4" w:rsidRDefault="00122EB4">
      <w:r>
        <w:t xml:space="preserve">Visit </w:t>
      </w:r>
      <w:hyperlink r:id="rId7" w:history="1">
        <w:r w:rsidRPr="00061814">
          <w:rPr>
            <w:rStyle w:val="Hyperlink"/>
          </w:rPr>
          <w:t>www.checkandconnect.org</w:t>
        </w:r>
      </w:hyperlink>
      <w:r>
        <w:t xml:space="preserve"> for more information</w:t>
      </w:r>
    </w:p>
    <w:p w:rsidR="00122EB4" w:rsidRDefault="00122EB4">
      <w:r>
        <w:t>Materials presented on the foundational components of Check &amp; Connect come from the following publication:</w:t>
      </w:r>
    </w:p>
    <w:p w:rsidR="003C00C6" w:rsidRDefault="003C00C6">
      <w:r>
        <w:t>Christenson, S. L., Stout, K., &amp; Pohl, A. (2012). Check &amp; Connect: A comprehensive student engagement intervention: Implementing with fidelity. Minneapolis, MN: University of Minnesota, Institute on Community Integration.</w:t>
      </w:r>
    </w:p>
    <w:p w:rsidR="003C00C6" w:rsidRDefault="003C00C6"/>
    <w:p w:rsidR="003C00C6" w:rsidRDefault="003C00C6" w:rsidP="00122EB4">
      <w:pPr>
        <w:jc w:val="center"/>
      </w:pPr>
      <w:r>
        <w:rPr>
          <w:noProof/>
        </w:rPr>
        <w:drawing>
          <wp:inline distT="0" distB="0" distL="0" distR="0" wp14:anchorId="2BF92A06" wp14:editId="0030BEA4">
            <wp:extent cx="4856058" cy="39497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14144" cy="3996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1B6D" w:rsidRDefault="00F91B6D" w:rsidP="00F91B6D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Table 4.4. </w:t>
      </w:r>
      <w:r w:rsidRPr="0084583C">
        <w:rPr>
          <w:rFonts w:ascii="Times New Roman" w:hAnsi="Times New Roman" w:cs="Times New Roman"/>
        </w:rPr>
        <w:t>Advice to Potential Teacher Mentors from Experienced Teacher Mentors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6228"/>
      </w:tblGrid>
      <w:tr w:rsidR="00F91B6D" w:rsidTr="00FC6526">
        <w:tc>
          <w:tcPr>
            <w:tcW w:w="2988" w:type="dxa"/>
            <w:tcBorders>
              <w:left w:val="nil"/>
              <w:bottom w:val="single" w:sz="4" w:space="0" w:color="auto"/>
              <w:right w:val="nil"/>
            </w:tcBorders>
          </w:tcPr>
          <w:p w:rsidR="00F91B6D" w:rsidRPr="00B81268" w:rsidRDefault="00F91B6D" w:rsidP="00FC6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Focus area</w:t>
            </w:r>
          </w:p>
        </w:tc>
        <w:tc>
          <w:tcPr>
            <w:tcW w:w="6228" w:type="dxa"/>
            <w:tcBorders>
              <w:left w:val="nil"/>
              <w:bottom w:val="single" w:sz="4" w:space="0" w:color="auto"/>
              <w:right w:val="nil"/>
            </w:tcBorders>
          </w:tcPr>
          <w:p w:rsidR="00F91B6D" w:rsidRPr="00B81268" w:rsidRDefault="00F91B6D" w:rsidP="00FC6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Advice from Teacher Mentors in this study</w:t>
            </w:r>
          </w:p>
        </w:tc>
      </w:tr>
      <w:tr w:rsidR="00F91B6D" w:rsidTr="00FC6526">
        <w:tc>
          <w:tcPr>
            <w:tcW w:w="2988" w:type="dxa"/>
            <w:tcBorders>
              <w:left w:val="nil"/>
              <w:bottom w:val="nil"/>
              <w:right w:val="nil"/>
            </w:tcBorders>
          </w:tcPr>
          <w:p w:rsidR="00F91B6D" w:rsidRDefault="00F91B6D" w:rsidP="00FC6526">
            <w:pPr>
              <w:rPr>
                <w:rFonts w:ascii="Times New Roman" w:hAnsi="Times New Roman" w:cs="Times New Roman"/>
              </w:rPr>
            </w:pPr>
          </w:p>
          <w:p w:rsidR="00F91B6D" w:rsidRPr="00B81268" w:rsidRDefault="00F91B6D" w:rsidP="00FC65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B81268">
              <w:rPr>
                <w:rFonts w:ascii="Times New Roman" w:hAnsi="Times New Roman" w:cs="Times New Roman"/>
              </w:rPr>
              <w:t>Time</w:t>
            </w:r>
          </w:p>
        </w:tc>
        <w:tc>
          <w:tcPr>
            <w:tcW w:w="6228" w:type="dxa"/>
            <w:tcBorders>
              <w:left w:val="nil"/>
              <w:bottom w:val="nil"/>
              <w:right w:val="nil"/>
            </w:tcBorders>
          </w:tcPr>
          <w:p w:rsidR="00F91B6D" w:rsidRDefault="00F91B6D" w:rsidP="00FC6526">
            <w:pPr>
              <w:rPr>
                <w:rFonts w:ascii="Times New Roman" w:hAnsi="Times New Roman" w:cs="Times New Roman"/>
              </w:rPr>
            </w:pPr>
          </w:p>
          <w:p w:rsidR="00F91B6D" w:rsidRDefault="00F91B6D" w:rsidP="00FC6526">
            <w:pPr>
              <w:rPr>
                <w:rFonts w:ascii="Times New Roman" w:hAnsi="Times New Roman" w:cs="Times New Roman"/>
              </w:rPr>
            </w:pPr>
            <w:r w:rsidRPr="00B81268">
              <w:rPr>
                <w:rFonts w:ascii="Times New Roman" w:hAnsi="Times New Roman" w:cs="Times New Roman"/>
              </w:rPr>
              <w:t>“</w:t>
            </w:r>
            <w:r w:rsidR="00D1357E">
              <w:rPr>
                <w:rFonts w:ascii="Times New Roman" w:hAnsi="Times New Roman" w:cs="Times New Roman"/>
              </w:rPr>
              <w:t>First thing is how much time do you have?</w:t>
            </w:r>
            <w:r w:rsidRPr="00B81268">
              <w:rPr>
                <w:rFonts w:ascii="Times New Roman" w:hAnsi="Times New Roman" w:cs="Times New Roman"/>
              </w:rPr>
              <w:t xml:space="preserve"> It’s a big time commitment if you’re going to do it right.”</w:t>
            </w:r>
          </w:p>
          <w:p w:rsidR="00F91B6D" w:rsidRDefault="00F91B6D" w:rsidP="00FC6526">
            <w:pPr>
              <w:rPr>
                <w:rFonts w:ascii="Times New Roman" w:hAnsi="Times New Roman" w:cs="Times New Roman"/>
              </w:rPr>
            </w:pPr>
            <w:r w:rsidRPr="00B8126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91B6D" w:rsidTr="00FC6526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F91B6D" w:rsidRDefault="00F91B6D" w:rsidP="00FC65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C40AC2">
              <w:rPr>
                <w:rFonts w:ascii="Times New Roman" w:hAnsi="Times New Roman" w:cs="Times New Roman"/>
              </w:rPr>
              <w:t xml:space="preserve">Limit the number of </w:t>
            </w:r>
          </w:p>
          <w:p w:rsidR="00F91B6D" w:rsidRPr="00C40AC2" w:rsidRDefault="00F91B6D" w:rsidP="00FC65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C40AC2">
              <w:rPr>
                <w:rFonts w:ascii="Times New Roman" w:hAnsi="Times New Roman" w:cs="Times New Roman"/>
              </w:rPr>
              <w:t>mentees you take</w:t>
            </w:r>
          </w:p>
        </w:tc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</w:tcPr>
          <w:p w:rsidR="00F91B6D" w:rsidRDefault="00F91B6D" w:rsidP="00FC65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</w:t>
            </w:r>
            <w:r w:rsidRPr="00C40AC2">
              <w:rPr>
                <w:rFonts w:ascii="Times New Roman" w:hAnsi="Times New Roman" w:cs="Times New Roman"/>
              </w:rPr>
              <w:t>I would say maybe just do one to start just to really give it the time…just one to start and then if it’s going well, add more.”</w:t>
            </w:r>
          </w:p>
          <w:p w:rsidR="00F91B6D" w:rsidRDefault="00F91B6D" w:rsidP="00FC6526">
            <w:pPr>
              <w:rPr>
                <w:rFonts w:ascii="Times New Roman" w:hAnsi="Times New Roman" w:cs="Times New Roman"/>
              </w:rPr>
            </w:pPr>
          </w:p>
        </w:tc>
      </w:tr>
      <w:tr w:rsidR="00F91B6D" w:rsidTr="00FC6526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F91B6D" w:rsidRDefault="00F91B6D" w:rsidP="00FC65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1A207E">
              <w:rPr>
                <w:rFonts w:ascii="Times New Roman" w:hAnsi="Times New Roman" w:cs="Times New Roman"/>
              </w:rPr>
              <w:t xml:space="preserve">Be an experienced </w:t>
            </w:r>
          </w:p>
          <w:p w:rsidR="00F91B6D" w:rsidRDefault="00F91B6D" w:rsidP="00FC65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1A207E">
              <w:rPr>
                <w:rFonts w:ascii="Times New Roman" w:hAnsi="Times New Roman" w:cs="Times New Roman"/>
              </w:rPr>
              <w:t>teacher first</w:t>
            </w:r>
          </w:p>
        </w:tc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</w:tcPr>
          <w:p w:rsidR="00F91B6D" w:rsidRDefault="00F91B6D" w:rsidP="00FC6526">
            <w:pPr>
              <w:rPr>
                <w:rFonts w:ascii="Times New Roman" w:hAnsi="Times New Roman" w:cs="Times New Roman"/>
              </w:rPr>
            </w:pPr>
            <w:r w:rsidRPr="00C40AC2">
              <w:rPr>
                <w:rFonts w:ascii="Times New Roman" w:hAnsi="Times New Roman" w:cs="Times New Roman"/>
              </w:rPr>
              <w:t>“As a new teacher you are going to be overwhelmed. “ “Be in the classroom for a few years and kind of understand the background of the kids and have a good handle on the curriculum, because this is time-consuming.”</w:t>
            </w:r>
          </w:p>
          <w:p w:rsidR="00F91B6D" w:rsidRDefault="00F91B6D" w:rsidP="00FC6526">
            <w:pPr>
              <w:rPr>
                <w:rFonts w:ascii="Times New Roman" w:hAnsi="Times New Roman" w:cs="Times New Roman"/>
              </w:rPr>
            </w:pPr>
          </w:p>
        </w:tc>
      </w:tr>
      <w:tr w:rsidR="00F91B6D" w:rsidTr="00FC6526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F91B6D" w:rsidRDefault="00F91B6D" w:rsidP="00FC65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1A207E">
              <w:rPr>
                <w:rFonts w:ascii="Times New Roman" w:hAnsi="Times New Roman" w:cs="Times New Roman"/>
              </w:rPr>
              <w:t>Be realistic</w:t>
            </w:r>
          </w:p>
        </w:tc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</w:tcPr>
          <w:p w:rsidR="00F91B6D" w:rsidRDefault="00F91B6D" w:rsidP="00FC6526">
            <w:pPr>
              <w:rPr>
                <w:rFonts w:ascii="Times New Roman" w:hAnsi="Times New Roman" w:cs="Times New Roman"/>
              </w:rPr>
            </w:pPr>
            <w:r w:rsidRPr="001A207E">
              <w:rPr>
                <w:rFonts w:ascii="Times New Roman" w:hAnsi="Times New Roman" w:cs="Times New Roman"/>
              </w:rPr>
              <w:t>“Are you prepared to accept that you might not feel like you’re making a difference? You won’t automatically get the feeling that you’re saving the world</w:t>
            </w:r>
            <w:r>
              <w:rPr>
                <w:rFonts w:ascii="Times New Roman" w:hAnsi="Times New Roman" w:cs="Times New Roman"/>
              </w:rPr>
              <w:t>.”</w:t>
            </w:r>
          </w:p>
          <w:p w:rsidR="00F91B6D" w:rsidRDefault="00F91B6D" w:rsidP="00FC6526">
            <w:pPr>
              <w:rPr>
                <w:rFonts w:ascii="Times New Roman" w:hAnsi="Times New Roman" w:cs="Times New Roman"/>
              </w:rPr>
            </w:pPr>
          </w:p>
        </w:tc>
      </w:tr>
      <w:tr w:rsidR="00F91B6D" w:rsidTr="00FC6526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F91B6D" w:rsidRDefault="00F91B6D" w:rsidP="00FC65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Pr="001A207E">
              <w:rPr>
                <w:rFonts w:ascii="Times New Roman" w:hAnsi="Times New Roman" w:cs="Times New Roman"/>
              </w:rPr>
              <w:t>You have to want to do it</w:t>
            </w:r>
          </w:p>
        </w:tc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</w:tcPr>
          <w:p w:rsidR="00F91B6D" w:rsidRDefault="00F91B6D" w:rsidP="00FC6526">
            <w:pPr>
              <w:rPr>
                <w:rFonts w:ascii="Times New Roman" w:hAnsi="Times New Roman" w:cs="Times New Roman"/>
              </w:rPr>
            </w:pPr>
            <w:r w:rsidRPr="00C40AC2">
              <w:rPr>
                <w:rFonts w:ascii="Times New Roman" w:hAnsi="Times New Roman" w:cs="Times New Roman"/>
              </w:rPr>
              <w:t>“Definitely do it if being a mentor to kids is something you care about.”</w:t>
            </w:r>
          </w:p>
        </w:tc>
      </w:tr>
      <w:tr w:rsidR="00F91B6D" w:rsidTr="00FC6526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F91B6D" w:rsidRDefault="00F91B6D" w:rsidP="00FC6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</w:tcPr>
          <w:p w:rsidR="00F91B6D" w:rsidRPr="00C40AC2" w:rsidRDefault="00F91B6D" w:rsidP="00FC6526">
            <w:pPr>
              <w:rPr>
                <w:rFonts w:ascii="Times New Roman" w:hAnsi="Times New Roman" w:cs="Times New Roman"/>
              </w:rPr>
            </w:pPr>
          </w:p>
        </w:tc>
      </w:tr>
      <w:tr w:rsidR="00F91B6D" w:rsidTr="00FC6526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F91B6D" w:rsidRDefault="00F91B6D" w:rsidP="00FC65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Pr="001A207E">
              <w:rPr>
                <w:rFonts w:ascii="Times New Roman" w:hAnsi="Times New Roman" w:cs="Times New Roman"/>
              </w:rPr>
              <w:t>Don’t be afraid</w:t>
            </w:r>
          </w:p>
        </w:tc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</w:tcPr>
          <w:p w:rsidR="00F91B6D" w:rsidRDefault="00F91B6D" w:rsidP="00FC6526">
            <w:pPr>
              <w:rPr>
                <w:rFonts w:ascii="Times New Roman" w:hAnsi="Times New Roman" w:cs="Times New Roman"/>
              </w:rPr>
            </w:pPr>
            <w:r w:rsidRPr="00C40AC2">
              <w:rPr>
                <w:rFonts w:ascii="Times New Roman" w:hAnsi="Times New Roman" w:cs="Times New Roman"/>
              </w:rPr>
              <w:t>“Don’t be afraid to put in the time. Don’t be afraid to give a piece of yourself to the kids and just be there for them, not just academics, but as a support system.”</w:t>
            </w:r>
          </w:p>
          <w:p w:rsidR="00F91B6D" w:rsidRDefault="00F91B6D" w:rsidP="00FC6526">
            <w:pPr>
              <w:rPr>
                <w:rFonts w:ascii="Times New Roman" w:hAnsi="Times New Roman" w:cs="Times New Roman"/>
              </w:rPr>
            </w:pPr>
          </w:p>
        </w:tc>
      </w:tr>
      <w:tr w:rsidR="00F91B6D" w:rsidTr="00FC6526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F91B6D" w:rsidRDefault="00F91B6D" w:rsidP="00FC65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  <w:r w:rsidRPr="001A207E">
              <w:rPr>
                <w:rFonts w:ascii="Times New Roman" w:hAnsi="Times New Roman" w:cs="Times New Roman"/>
              </w:rPr>
              <w:t>Believe in them</w:t>
            </w:r>
          </w:p>
        </w:tc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</w:tcPr>
          <w:p w:rsidR="00F91B6D" w:rsidRDefault="00F91B6D" w:rsidP="00FC6526">
            <w:pPr>
              <w:rPr>
                <w:rFonts w:ascii="Times New Roman" w:hAnsi="Times New Roman" w:cs="Times New Roman"/>
              </w:rPr>
            </w:pPr>
            <w:r w:rsidRPr="00C40AC2">
              <w:rPr>
                <w:rFonts w:ascii="Times New Roman" w:hAnsi="Times New Roman" w:cs="Times New Roman"/>
              </w:rPr>
              <w:t>“Hold high Expectations. Don’t back down on them just because they are your mentee student. Make sure that you realize that these students can be successful.”</w:t>
            </w:r>
          </w:p>
          <w:p w:rsidR="00F91B6D" w:rsidRDefault="00F91B6D" w:rsidP="00FC6526">
            <w:pPr>
              <w:rPr>
                <w:rFonts w:ascii="Times New Roman" w:hAnsi="Times New Roman" w:cs="Times New Roman"/>
              </w:rPr>
            </w:pPr>
          </w:p>
        </w:tc>
      </w:tr>
      <w:tr w:rsidR="00F91B6D" w:rsidTr="00FC6526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F91B6D" w:rsidRDefault="00F91B6D" w:rsidP="00FC65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</w:t>
            </w:r>
            <w:r w:rsidRPr="00B13323">
              <w:rPr>
                <w:rFonts w:ascii="Times New Roman" w:hAnsi="Times New Roman" w:cs="Times New Roman"/>
              </w:rPr>
              <w:t>Empower them</w:t>
            </w:r>
          </w:p>
          <w:p w:rsidR="00F91B6D" w:rsidRPr="00B13323" w:rsidRDefault="00F91B6D" w:rsidP="00FC6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</w:tcPr>
          <w:p w:rsidR="00F91B6D" w:rsidRDefault="00F91B6D" w:rsidP="00FC6526">
            <w:pPr>
              <w:rPr>
                <w:rFonts w:ascii="Times New Roman" w:hAnsi="Times New Roman" w:cs="Times New Roman"/>
              </w:rPr>
            </w:pPr>
            <w:r w:rsidRPr="00B13323">
              <w:rPr>
                <w:rFonts w:ascii="Times New Roman" w:hAnsi="Times New Roman" w:cs="Times New Roman"/>
              </w:rPr>
              <w:t>“Help kids build the skills that they need to succeed later in life. Don’t just be a crutch to them. Help them figure out the answers, but teach them ways that will carry on longer than you</w:t>
            </w:r>
            <w:r>
              <w:rPr>
                <w:rFonts w:ascii="Times New Roman" w:hAnsi="Times New Roman" w:cs="Times New Roman"/>
              </w:rPr>
              <w:t xml:space="preserve"> are</w:t>
            </w:r>
            <w:r w:rsidRPr="00B13323">
              <w:rPr>
                <w:rFonts w:ascii="Times New Roman" w:hAnsi="Times New Roman" w:cs="Times New Roman"/>
              </w:rPr>
              <w:t xml:space="preserve"> their mentor.</w:t>
            </w:r>
            <w:r>
              <w:rPr>
                <w:rFonts w:ascii="Times New Roman" w:hAnsi="Times New Roman" w:cs="Times New Roman"/>
              </w:rPr>
              <w:t>”</w:t>
            </w:r>
          </w:p>
          <w:p w:rsidR="00F91B6D" w:rsidRPr="00B13323" w:rsidRDefault="00F91B6D" w:rsidP="00FC6526">
            <w:pPr>
              <w:rPr>
                <w:rFonts w:ascii="Times New Roman" w:hAnsi="Times New Roman" w:cs="Times New Roman"/>
              </w:rPr>
            </w:pPr>
          </w:p>
        </w:tc>
      </w:tr>
      <w:tr w:rsidR="00F91B6D" w:rsidTr="00FC6526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F91B6D" w:rsidRPr="001A207E" w:rsidRDefault="00F91B6D" w:rsidP="00FC65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Be positive and be there</w:t>
            </w:r>
          </w:p>
        </w:tc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</w:tcPr>
          <w:p w:rsidR="00F91B6D" w:rsidRDefault="00F91B6D" w:rsidP="00FC65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“N</w:t>
            </w:r>
            <w:r w:rsidRPr="00C40AC2">
              <w:rPr>
                <w:rFonts w:ascii="Times New Roman" w:hAnsi="Times New Roman" w:cs="Times New Roman"/>
              </w:rPr>
              <w:t>o matter what, even though it’s frustrating or they’re not responding…Be available and be patient.”</w:t>
            </w:r>
          </w:p>
          <w:p w:rsidR="00F91B6D" w:rsidRPr="00C40AC2" w:rsidRDefault="00F91B6D" w:rsidP="00FC6526">
            <w:pPr>
              <w:rPr>
                <w:rFonts w:ascii="Times New Roman" w:hAnsi="Times New Roman" w:cs="Times New Roman"/>
              </w:rPr>
            </w:pPr>
          </w:p>
        </w:tc>
      </w:tr>
      <w:tr w:rsidR="00F91B6D" w:rsidTr="00FC6526">
        <w:tc>
          <w:tcPr>
            <w:tcW w:w="2988" w:type="dxa"/>
            <w:tcBorders>
              <w:top w:val="nil"/>
              <w:left w:val="nil"/>
              <w:right w:val="nil"/>
            </w:tcBorders>
          </w:tcPr>
          <w:p w:rsidR="00F91B6D" w:rsidRDefault="00F91B6D" w:rsidP="00FC65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 </w:t>
            </w:r>
            <w:r w:rsidRPr="001A207E">
              <w:rPr>
                <w:rFonts w:ascii="Times New Roman" w:hAnsi="Times New Roman" w:cs="Times New Roman"/>
              </w:rPr>
              <w:t xml:space="preserve">Celebrate the small </w:t>
            </w:r>
          </w:p>
          <w:p w:rsidR="00F91B6D" w:rsidRPr="001A207E" w:rsidRDefault="00F91B6D" w:rsidP="00FC65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1A207E">
              <w:rPr>
                <w:rFonts w:ascii="Times New Roman" w:hAnsi="Times New Roman" w:cs="Times New Roman"/>
              </w:rPr>
              <w:t>successes</w:t>
            </w:r>
          </w:p>
        </w:tc>
        <w:tc>
          <w:tcPr>
            <w:tcW w:w="6228" w:type="dxa"/>
            <w:tcBorders>
              <w:top w:val="nil"/>
              <w:left w:val="nil"/>
              <w:right w:val="nil"/>
            </w:tcBorders>
          </w:tcPr>
          <w:p w:rsidR="00F91B6D" w:rsidRPr="00C40AC2" w:rsidRDefault="00F91B6D" w:rsidP="00FC6526">
            <w:pPr>
              <w:rPr>
                <w:rFonts w:ascii="Times New Roman" w:hAnsi="Times New Roman" w:cs="Times New Roman"/>
              </w:rPr>
            </w:pPr>
            <w:r w:rsidRPr="00C40AC2">
              <w:rPr>
                <w:rFonts w:ascii="Times New Roman" w:hAnsi="Times New Roman" w:cs="Times New Roman"/>
              </w:rPr>
              <w:t>“Even if one day you see a change, consider the little triumphs, those little things that just make the world go round. It can be chaotic for 10 minutes and then, all of a sudden, you look and they are working and you’re like, sweet!”</w:t>
            </w:r>
          </w:p>
        </w:tc>
      </w:tr>
    </w:tbl>
    <w:p w:rsidR="00F91B6D" w:rsidRDefault="00F91B6D" w:rsidP="00F91B6D">
      <w:pPr>
        <w:pStyle w:val="1stlinewspace"/>
        <w:spacing w:beforeLines="20" w:before="48"/>
        <w:rPr>
          <w:rFonts w:ascii="Arial" w:hAnsi="Arial"/>
          <w:szCs w:val="20"/>
        </w:rPr>
      </w:pPr>
      <w:r>
        <w:rPr>
          <w:rFonts w:ascii="Arial" w:hAnsi="Arial"/>
          <w:szCs w:val="20"/>
        </w:rPr>
        <w:t xml:space="preserve">Augustine, K., (2014). </w:t>
      </w:r>
      <w:r w:rsidRPr="00387205">
        <w:rPr>
          <w:rFonts w:ascii="Arial" w:hAnsi="Arial"/>
          <w:i/>
          <w:szCs w:val="20"/>
        </w:rPr>
        <w:t>Teacher mentors: Lived experiences mentoring at-risk middle school students</w:t>
      </w:r>
      <w:r>
        <w:rPr>
          <w:rFonts w:ascii="Arial" w:hAnsi="Arial"/>
          <w:szCs w:val="20"/>
        </w:rPr>
        <w:t>. (Doctoral dissertation). Escholarshare/drake.edu.(</w:t>
      </w:r>
      <w:r>
        <w:rPr>
          <w:rFonts w:ascii="Helvetica Neue" w:hAnsi="Helvetica Neue" w:cs="Helvetica Neue"/>
          <w:szCs w:val="28"/>
        </w:rPr>
        <w:t>dd2014KAA.pdf).</w:t>
      </w:r>
    </w:p>
    <w:p w:rsidR="00F91B6D" w:rsidRDefault="00F91B6D" w:rsidP="00F91B6D"/>
    <w:p w:rsidR="00F91B6D" w:rsidRDefault="00F91B6D" w:rsidP="00F91B6D"/>
    <w:p w:rsidR="00F91B6D" w:rsidRPr="000A5A94" w:rsidRDefault="00F91B6D" w:rsidP="00F91B6D">
      <w:pPr>
        <w:jc w:val="center"/>
        <w:rPr>
          <w:b/>
          <w:sz w:val="36"/>
        </w:rPr>
      </w:pPr>
      <w:r w:rsidRPr="000A5A94">
        <w:rPr>
          <w:b/>
          <w:sz w:val="36"/>
        </w:rPr>
        <w:lastRenderedPageBreak/>
        <w:t>Kay’s Baker’s Dozen of Tidbits for Mentors</w:t>
      </w:r>
    </w:p>
    <w:p w:rsidR="00F91B6D" w:rsidRPr="009C5B87" w:rsidRDefault="00F91B6D" w:rsidP="00F91B6D">
      <w:pPr>
        <w:jc w:val="center"/>
        <w:rPr>
          <w:sz w:val="16"/>
        </w:rPr>
      </w:pPr>
    </w:p>
    <w:tbl>
      <w:tblPr>
        <w:tblStyle w:val="TableGrid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"/>
        <w:gridCol w:w="8640"/>
      </w:tblGrid>
      <w:tr w:rsidR="00F91B6D" w:rsidTr="00FC6526">
        <w:tc>
          <w:tcPr>
            <w:tcW w:w="828" w:type="dxa"/>
          </w:tcPr>
          <w:p w:rsidR="00F91B6D" w:rsidRDefault="00F91B6D" w:rsidP="00FC6526">
            <w:pPr>
              <w:jc w:val="center"/>
              <w:rPr>
                <w:sz w:val="32"/>
              </w:rPr>
            </w:pPr>
            <w:r>
              <w:rPr>
                <w:sz w:val="32"/>
              </w:rPr>
              <w:t>1.</w:t>
            </w:r>
          </w:p>
        </w:tc>
        <w:tc>
          <w:tcPr>
            <w:tcW w:w="8640" w:type="dxa"/>
          </w:tcPr>
          <w:p w:rsidR="00F91B6D" w:rsidRPr="00F17A32" w:rsidRDefault="00F91B6D" w:rsidP="00FC6526">
            <w:pPr>
              <w:rPr>
                <w:sz w:val="32"/>
              </w:rPr>
            </w:pPr>
            <w:r>
              <w:rPr>
                <w:sz w:val="32"/>
              </w:rPr>
              <w:t>Show that you authentically b</w:t>
            </w:r>
            <w:r w:rsidRPr="00F17A32">
              <w:rPr>
                <w:sz w:val="32"/>
              </w:rPr>
              <w:t>elieve in the potential of all youth</w:t>
            </w:r>
          </w:p>
          <w:p w:rsidR="00F91B6D" w:rsidRDefault="00F91B6D" w:rsidP="00FC6526">
            <w:pPr>
              <w:rPr>
                <w:sz w:val="32"/>
              </w:rPr>
            </w:pPr>
          </w:p>
        </w:tc>
      </w:tr>
      <w:tr w:rsidR="00F91B6D" w:rsidTr="00FC6526">
        <w:tc>
          <w:tcPr>
            <w:tcW w:w="828" w:type="dxa"/>
          </w:tcPr>
          <w:p w:rsidR="00F91B6D" w:rsidRDefault="00F91B6D" w:rsidP="00FC6526">
            <w:pPr>
              <w:jc w:val="center"/>
              <w:rPr>
                <w:sz w:val="32"/>
              </w:rPr>
            </w:pPr>
            <w:r>
              <w:rPr>
                <w:sz w:val="32"/>
              </w:rPr>
              <w:t>2.</w:t>
            </w:r>
          </w:p>
        </w:tc>
        <w:tc>
          <w:tcPr>
            <w:tcW w:w="8640" w:type="dxa"/>
          </w:tcPr>
          <w:p w:rsidR="00F91B6D" w:rsidRPr="00F17A32" w:rsidRDefault="00F91B6D" w:rsidP="00FC6526">
            <w:pPr>
              <w:rPr>
                <w:sz w:val="32"/>
              </w:rPr>
            </w:pPr>
            <w:r w:rsidRPr="00F17A32">
              <w:rPr>
                <w:sz w:val="32"/>
              </w:rPr>
              <w:t>Fear is real, and vicious</w:t>
            </w:r>
          </w:p>
          <w:p w:rsidR="00F91B6D" w:rsidRDefault="00F91B6D" w:rsidP="00FC6526">
            <w:pPr>
              <w:rPr>
                <w:sz w:val="32"/>
              </w:rPr>
            </w:pPr>
          </w:p>
        </w:tc>
      </w:tr>
      <w:tr w:rsidR="00F91B6D" w:rsidTr="00FC6526">
        <w:tc>
          <w:tcPr>
            <w:tcW w:w="828" w:type="dxa"/>
          </w:tcPr>
          <w:p w:rsidR="00F91B6D" w:rsidRDefault="00F91B6D" w:rsidP="00FC6526">
            <w:pPr>
              <w:jc w:val="center"/>
              <w:rPr>
                <w:sz w:val="32"/>
              </w:rPr>
            </w:pPr>
            <w:r>
              <w:rPr>
                <w:sz w:val="32"/>
              </w:rPr>
              <w:t>3.</w:t>
            </w:r>
          </w:p>
        </w:tc>
        <w:tc>
          <w:tcPr>
            <w:tcW w:w="8640" w:type="dxa"/>
          </w:tcPr>
          <w:p w:rsidR="00F91B6D" w:rsidRPr="00F17A32" w:rsidRDefault="00F91B6D" w:rsidP="00FC6526">
            <w:pPr>
              <w:rPr>
                <w:sz w:val="32"/>
              </w:rPr>
            </w:pPr>
            <w:r>
              <w:rPr>
                <w:sz w:val="32"/>
              </w:rPr>
              <w:t>They</w:t>
            </w:r>
            <w:r w:rsidRPr="00F17A32">
              <w:rPr>
                <w:sz w:val="32"/>
              </w:rPr>
              <w:t xml:space="preserve"> can’</w:t>
            </w:r>
            <w:r>
              <w:rPr>
                <w:sz w:val="32"/>
              </w:rPr>
              <w:t>t do what they</w:t>
            </w:r>
            <w:r w:rsidRPr="00F17A32">
              <w:rPr>
                <w:sz w:val="32"/>
              </w:rPr>
              <w:t xml:space="preserve"> don’t know</w:t>
            </w:r>
            <w:r>
              <w:rPr>
                <w:sz w:val="32"/>
              </w:rPr>
              <w:t xml:space="preserve"> </w:t>
            </w:r>
          </w:p>
          <w:p w:rsidR="00F91B6D" w:rsidRDefault="00F91B6D" w:rsidP="00FC6526">
            <w:pPr>
              <w:rPr>
                <w:sz w:val="32"/>
              </w:rPr>
            </w:pPr>
          </w:p>
        </w:tc>
      </w:tr>
      <w:tr w:rsidR="00F91B6D" w:rsidTr="00FC6526">
        <w:tc>
          <w:tcPr>
            <w:tcW w:w="828" w:type="dxa"/>
          </w:tcPr>
          <w:p w:rsidR="00F91B6D" w:rsidRDefault="00F91B6D" w:rsidP="00FC6526">
            <w:pPr>
              <w:jc w:val="center"/>
              <w:rPr>
                <w:sz w:val="32"/>
              </w:rPr>
            </w:pPr>
            <w:r>
              <w:rPr>
                <w:sz w:val="32"/>
              </w:rPr>
              <w:t>4.</w:t>
            </w:r>
          </w:p>
        </w:tc>
        <w:tc>
          <w:tcPr>
            <w:tcW w:w="8640" w:type="dxa"/>
          </w:tcPr>
          <w:p w:rsidR="00F91B6D" w:rsidRPr="00F17A32" w:rsidRDefault="00F91B6D" w:rsidP="00FC6526">
            <w:pPr>
              <w:rPr>
                <w:sz w:val="32"/>
              </w:rPr>
            </w:pPr>
            <w:r w:rsidRPr="00F17A32">
              <w:rPr>
                <w:sz w:val="32"/>
              </w:rPr>
              <w:t>Don’t do for students anything which they are able to do for themselves</w:t>
            </w:r>
            <w:r>
              <w:rPr>
                <w:sz w:val="32"/>
              </w:rPr>
              <w:t>--but remember #3</w:t>
            </w:r>
          </w:p>
          <w:p w:rsidR="00F91B6D" w:rsidRDefault="00F91B6D" w:rsidP="00FC6526">
            <w:pPr>
              <w:rPr>
                <w:sz w:val="32"/>
              </w:rPr>
            </w:pPr>
          </w:p>
        </w:tc>
      </w:tr>
      <w:tr w:rsidR="00F91B6D" w:rsidTr="00FC6526">
        <w:tc>
          <w:tcPr>
            <w:tcW w:w="828" w:type="dxa"/>
          </w:tcPr>
          <w:p w:rsidR="00F91B6D" w:rsidRDefault="00F91B6D" w:rsidP="00FC6526">
            <w:pPr>
              <w:jc w:val="center"/>
              <w:rPr>
                <w:sz w:val="32"/>
              </w:rPr>
            </w:pPr>
            <w:r>
              <w:rPr>
                <w:sz w:val="32"/>
              </w:rPr>
              <w:t>5.</w:t>
            </w:r>
          </w:p>
        </w:tc>
        <w:tc>
          <w:tcPr>
            <w:tcW w:w="8640" w:type="dxa"/>
          </w:tcPr>
          <w:p w:rsidR="00F91B6D" w:rsidRPr="00F17A32" w:rsidRDefault="00F91B6D" w:rsidP="00FC6526">
            <w:pPr>
              <w:rPr>
                <w:sz w:val="32"/>
              </w:rPr>
            </w:pPr>
            <w:r w:rsidRPr="00F17A32">
              <w:rPr>
                <w:sz w:val="32"/>
              </w:rPr>
              <w:t xml:space="preserve">Listen into voice </w:t>
            </w:r>
            <w:r>
              <w:rPr>
                <w:sz w:val="32"/>
              </w:rPr>
              <w:t xml:space="preserve">–listen with more than your ears </w:t>
            </w:r>
          </w:p>
          <w:p w:rsidR="00F91B6D" w:rsidRDefault="00F91B6D" w:rsidP="00FC6526">
            <w:pPr>
              <w:rPr>
                <w:sz w:val="32"/>
              </w:rPr>
            </w:pPr>
          </w:p>
        </w:tc>
      </w:tr>
      <w:tr w:rsidR="00F91B6D" w:rsidTr="00FC6526">
        <w:tc>
          <w:tcPr>
            <w:tcW w:w="828" w:type="dxa"/>
          </w:tcPr>
          <w:p w:rsidR="00F91B6D" w:rsidRDefault="00F91B6D" w:rsidP="00FC6526">
            <w:pPr>
              <w:jc w:val="center"/>
              <w:rPr>
                <w:sz w:val="32"/>
              </w:rPr>
            </w:pPr>
            <w:r>
              <w:rPr>
                <w:sz w:val="32"/>
              </w:rPr>
              <w:t>6.</w:t>
            </w:r>
          </w:p>
        </w:tc>
        <w:tc>
          <w:tcPr>
            <w:tcW w:w="8640" w:type="dxa"/>
          </w:tcPr>
          <w:p w:rsidR="00F91B6D" w:rsidRPr="00F17A32" w:rsidRDefault="00F91B6D" w:rsidP="00FC6526">
            <w:pPr>
              <w:rPr>
                <w:sz w:val="32"/>
              </w:rPr>
            </w:pPr>
            <w:r w:rsidRPr="00F17A32">
              <w:rPr>
                <w:sz w:val="32"/>
              </w:rPr>
              <w:t>Modeling speaks louder than words—and they will be watching</w:t>
            </w:r>
            <w:r>
              <w:rPr>
                <w:sz w:val="32"/>
              </w:rPr>
              <w:t xml:space="preserve"> you “like a hawk”</w:t>
            </w:r>
          </w:p>
          <w:p w:rsidR="00F91B6D" w:rsidRDefault="00F91B6D" w:rsidP="00FC6526">
            <w:pPr>
              <w:rPr>
                <w:sz w:val="32"/>
              </w:rPr>
            </w:pPr>
          </w:p>
        </w:tc>
      </w:tr>
      <w:tr w:rsidR="00F91B6D" w:rsidTr="00FC6526">
        <w:tc>
          <w:tcPr>
            <w:tcW w:w="828" w:type="dxa"/>
          </w:tcPr>
          <w:p w:rsidR="00F91B6D" w:rsidRDefault="00F91B6D" w:rsidP="00FC6526">
            <w:pPr>
              <w:jc w:val="center"/>
              <w:rPr>
                <w:sz w:val="32"/>
              </w:rPr>
            </w:pPr>
            <w:r>
              <w:rPr>
                <w:sz w:val="32"/>
              </w:rPr>
              <w:t>7.</w:t>
            </w:r>
          </w:p>
        </w:tc>
        <w:tc>
          <w:tcPr>
            <w:tcW w:w="8640" w:type="dxa"/>
          </w:tcPr>
          <w:p w:rsidR="00F91B6D" w:rsidRPr="00F17A32" w:rsidRDefault="00F91B6D" w:rsidP="00FC6526">
            <w:pPr>
              <w:rPr>
                <w:sz w:val="32"/>
              </w:rPr>
            </w:pPr>
            <w:r w:rsidRPr="00F17A32">
              <w:rPr>
                <w:sz w:val="32"/>
              </w:rPr>
              <w:t>Highlight the small successes not only for your student(s) but for yourself and other mentors</w:t>
            </w:r>
          </w:p>
          <w:p w:rsidR="00F91B6D" w:rsidRDefault="00F91B6D" w:rsidP="00FC6526">
            <w:pPr>
              <w:rPr>
                <w:sz w:val="32"/>
              </w:rPr>
            </w:pPr>
          </w:p>
        </w:tc>
      </w:tr>
      <w:tr w:rsidR="00F91B6D" w:rsidTr="00FC6526">
        <w:tc>
          <w:tcPr>
            <w:tcW w:w="828" w:type="dxa"/>
          </w:tcPr>
          <w:p w:rsidR="00F91B6D" w:rsidRDefault="00F91B6D" w:rsidP="00FC6526">
            <w:pPr>
              <w:jc w:val="center"/>
              <w:rPr>
                <w:sz w:val="32"/>
              </w:rPr>
            </w:pPr>
            <w:r>
              <w:rPr>
                <w:sz w:val="32"/>
              </w:rPr>
              <w:t>8.</w:t>
            </w:r>
          </w:p>
        </w:tc>
        <w:tc>
          <w:tcPr>
            <w:tcW w:w="8640" w:type="dxa"/>
          </w:tcPr>
          <w:p w:rsidR="00F91B6D" w:rsidRPr="00F17A32" w:rsidRDefault="00F91B6D" w:rsidP="00FC6526">
            <w:pPr>
              <w:rPr>
                <w:sz w:val="32"/>
              </w:rPr>
            </w:pPr>
            <w:r w:rsidRPr="00F17A32">
              <w:rPr>
                <w:sz w:val="32"/>
              </w:rPr>
              <w:t>Hold all student to high expectations</w:t>
            </w:r>
          </w:p>
          <w:p w:rsidR="00F91B6D" w:rsidRDefault="00F91B6D" w:rsidP="00FC6526">
            <w:pPr>
              <w:rPr>
                <w:sz w:val="32"/>
              </w:rPr>
            </w:pPr>
          </w:p>
        </w:tc>
      </w:tr>
      <w:tr w:rsidR="00F91B6D" w:rsidTr="00FC6526">
        <w:tc>
          <w:tcPr>
            <w:tcW w:w="828" w:type="dxa"/>
          </w:tcPr>
          <w:p w:rsidR="00F91B6D" w:rsidRDefault="00F91B6D" w:rsidP="00FC6526">
            <w:pPr>
              <w:jc w:val="center"/>
              <w:rPr>
                <w:sz w:val="32"/>
              </w:rPr>
            </w:pPr>
            <w:r>
              <w:rPr>
                <w:sz w:val="32"/>
              </w:rPr>
              <w:t>9.</w:t>
            </w:r>
          </w:p>
        </w:tc>
        <w:tc>
          <w:tcPr>
            <w:tcW w:w="8640" w:type="dxa"/>
          </w:tcPr>
          <w:p w:rsidR="00F91B6D" w:rsidRPr="00F17A32" w:rsidRDefault="00F91B6D" w:rsidP="00FC6526">
            <w:pPr>
              <w:rPr>
                <w:sz w:val="32"/>
              </w:rPr>
            </w:pPr>
            <w:r w:rsidRPr="00F17A32">
              <w:rPr>
                <w:sz w:val="32"/>
              </w:rPr>
              <w:t>Know your biases and how to monitor if they are impacting your work with your student(s)</w:t>
            </w:r>
          </w:p>
          <w:p w:rsidR="00F91B6D" w:rsidRDefault="00F91B6D" w:rsidP="00FC6526">
            <w:pPr>
              <w:rPr>
                <w:sz w:val="32"/>
              </w:rPr>
            </w:pPr>
          </w:p>
        </w:tc>
      </w:tr>
      <w:tr w:rsidR="00F91B6D" w:rsidTr="00FC6526">
        <w:tc>
          <w:tcPr>
            <w:tcW w:w="828" w:type="dxa"/>
          </w:tcPr>
          <w:p w:rsidR="00F91B6D" w:rsidRDefault="00F91B6D" w:rsidP="00FC6526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10.</w:t>
            </w:r>
          </w:p>
        </w:tc>
        <w:tc>
          <w:tcPr>
            <w:tcW w:w="8640" w:type="dxa"/>
          </w:tcPr>
          <w:p w:rsidR="00F91B6D" w:rsidRPr="00F17A32" w:rsidRDefault="00F91B6D" w:rsidP="00FC6526">
            <w:pPr>
              <w:rPr>
                <w:sz w:val="32"/>
              </w:rPr>
            </w:pPr>
            <w:r w:rsidRPr="00F17A32">
              <w:rPr>
                <w:sz w:val="32"/>
              </w:rPr>
              <w:t>Respect and follow rules &amp; policies</w:t>
            </w:r>
          </w:p>
          <w:p w:rsidR="00F91B6D" w:rsidRDefault="00F91B6D" w:rsidP="00FC6526">
            <w:pPr>
              <w:rPr>
                <w:sz w:val="32"/>
              </w:rPr>
            </w:pPr>
          </w:p>
        </w:tc>
      </w:tr>
      <w:tr w:rsidR="00F91B6D" w:rsidTr="00FC6526">
        <w:tc>
          <w:tcPr>
            <w:tcW w:w="828" w:type="dxa"/>
          </w:tcPr>
          <w:p w:rsidR="00F91B6D" w:rsidRDefault="00F91B6D" w:rsidP="00FC6526">
            <w:pPr>
              <w:jc w:val="center"/>
              <w:rPr>
                <w:sz w:val="32"/>
              </w:rPr>
            </w:pPr>
            <w:r>
              <w:rPr>
                <w:sz w:val="32"/>
              </w:rPr>
              <w:t>11.</w:t>
            </w:r>
          </w:p>
        </w:tc>
        <w:tc>
          <w:tcPr>
            <w:tcW w:w="8640" w:type="dxa"/>
          </w:tcPr>
          <w:p w:rsidR="00F91B6D" w:rsidRDefault="00F91B6D" w:rsidP="00FC6526">
            <w:pPr>
              <w:rPr>
                <w:sz w:val="32"/>
              </w:rPr>
            </w:pPr>
            <w:r>
              <w:rPr>
                <w:sz w:val="32"/>
              </w:rPr>
              <w:t>Teach your student(s) how to ask effective questions &amp; probe more deeply</w:t>
            </w:r>
          </w:p>
          <w:p w:rsidR="00F91B6D" w:rsidRDefault="00F91B6D" w:rsidP="00FC6526">
            <w:pPr>
              <w:rPr>
                <w:sz w:val="32"/>
              </w:rPr>
            </w:pPr>
          </w:p>
        </w:tc>
      </w:tr>
      <w:tr w:rsidR="00F91B6D" w:rsidTr="00FC6526">
        <w:tc>
          <w:tcPr>
            <w:tcW w:w="828" w:type="dxa"/>
          </w:tcPr>
          <w:p w:rsidR="00F91B6D" w:rsidRDefault="00F91B6D" w:rsidP="00FC6526">
            <w:pPr>
              <w:jc w:val="center"/>
              <w:rPr>
                <w:sz w:val="32"/>
              </w:rPr>
            </w:pPr>
            <w:r>
              <w:rPr>
                <w:sz w:val="32"/>
              </w:rPr>
              <w:t>12.</w:t>
            </w:r>
          </w:p>
        </w:tc>
        <w:tc>
          <w:tcPr>
            <w:tcW w:w="8640" w:type="dxa"/>
          </w:tcPr>
          <w:p w:rsidR="00F91B6D" w:rsidRDefault="00F91B6D" w:rsidP="00FC6526">
            <w:pPr>
              <w:rPr>
                <w:sz w:val="32"/>
              </w:rPr>
            </w:pPr>
            <w:r>
              <w:rPr>
                <w:sz w:val="32"/>
              </w:rPr>
              <w:t>Don’t pass your stress on to your student(s)</w:t>
            </w:r>
          </w:p>
          <w:p w:rsidR="00F91B6D" w:rsidRDefault="00F91B6D" w:rsidP="00FC6526">
            <w:pPr>
              <w:rPr>
                <w:sz w:val="32"/>
              </w:rPr>
            </w:pPr>
          </w:p>
        </w:tc>
      </w:tr>
      <w:tr w:rsidR="00F91B6D" w:rsidTr="00FC6526">
        <w:tc>
          <w:tcPr>
            <w:tcW w:w="828" w:type="dxa"/>
          </w:tcPr>
          <w:p w:rsidR="00F91B6D" w:rsidRDefault="00F91B6D" w:rsidP="00FC6526">
            <w:pPr>
              <w:jc w:val="center"/>
              <w:rPr>
                <w:sz w:val="32"/>
              </w:rPr>
            </w:pPr>
            <w:r>
              <w:rPr>
                <w:sz w:val="32"/>
              </w:rPr>
              <w:t>13.</w:t>
            </w:r>
          </w:p>
        </w:tc>
        <w:tc>
          <w:tcPr>
            <w:tcW w:w="8640" w:type="dxa"/>
          </w:tcPr>
          <w:p w:rsidR="00F91B6D" w:rsidRDefault="00F91B6D" w:rsidP="00FC6526">
            <w:pPr>
              <w:rPr>
                <w:sz w:val="32"/>
              </w:rPr>
            </w:pPr>
            <w:r>
              <w:rPr>
                <w:sz w:val="32"/>
              </w:rPr>
              <w:t>Build an ethical learning community with your Coordinator &amp; other mentors—practice “carefrontation”</w:t>
            </w:r>
          </w:p>
          <w:p w:rsidR="009C5B87" w:rsidRDefault="009C5B87" w:rsidP="00FC6526">
            <w:pPr>
              <w:rPr>
                <w:rFonts w:ascii="Cambria" w:hAnsi="Cambria"/>
                <w:sz w:val="16"/>
                <w:szCs w:val="16"/>
              </w:rPr>
            </w:pPr>
          </w:p>
          <w:p w:rsidR="00F91B6D" w:rsidRPr="0081122C" w:rsidRDefault="00F91B6D" w:rsidP="00FC6526">
            <w:pPr>
              <w:rPr>
                <w:sz w:val="16"/>
                <w:szCs w:val="16"/>
              </w:rPr>
            </w:pPr>
            <w:r w:rsidRPr="0081122C">
              <w:rPr>
                <w:rFonts w:ascii="Cambria" w:hAnsi="Cambria"/>
                <w:sz w:val="16"/>
                <w:szCs w:val="16"/>
              </w:rPr>
              <w:t>©</w:t>
            </w:r>
            <w:r w:rsidRPr="0081122C">
              <w:rPr>
                <w:sz w:val="16"/>
                <w:szCs w:val="16"/>
              </w:rPr>
              <w:t xml:space="preserve"> Augustine 2012</w:t>
            </w:r>
          </w:p>
        </w:tc>
      </w:tr>
    </w:tbl>
    <w:p w:rsidR="00F91B6D" w:rsidRPr="009C5B87" w:rsidRDefault="00F91B6D" w:rsidP="009C5B87">
      <w:pPr>
        <w:jc w:val="center"/>
        <w:rPr>
          <w:b/>
          <w:sz w:val="32"/>
        </w:rPr>
      </w:pPr>
      <w:r w:rsidRPr="00BC51EE">
        <w:rPr>
          <w:b/>
          <w:sz w:val="32"/>
        </w:rPr>
        <w:lastRenderedPageBreak/>
        <w:t>Planning for Intentional Meetings with your Mentee</w:t>
      </w:r>
    </w:p>
    <w:p w:rsidR="00F91B6D" w:rsidRPr="00BC51EE" w:rsidRDefault="00F91B6D" w:rsidP="00F91B6D">
      <w:pPr>
        <w:rPr>
          <w:sz w:val="28"/>
          <w:szCs w:val="28"/>
        </w:rPr>
      </w:pPr>
    </w:p>
    <w:p w:rsidR="00F91B6D" w:rsidRPr="00BC51EE" w:rsidRDefault="00F91B6D" w:rsidP="00F91B6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C51EE">
        <w:rPr>
          <w:b/>
          <w:sz w:val="28"/>
          <w:szCs w:val="28"/>
        </w:rPr>
        <w:t>OPENER</w:t>
      </w:r>
      <w:r w:rsidRPr="00BC51EE">
        <w:rPr>
          <w:sz w:val="28"/>
          <w:szCs w:val="28"/>
        </w:rPr>
        <w:t>—the first minutes can be uncomfortable for the student and/or the mentor—consider ways that you can make getting into a conversation low risk</w:t>
      </w:r>
      <w:r>
        <w:rPr>
          <w:sz w:val="28"/>
          <w:szCs w:val="28"/>
        </w:rPr>
        <w:t>, for example:</w:t>
      </w:r>
    </w:p>
    <w:p w:rsidR="00F91B6D" w:rsidRPr="005871B1" w:rsidRDefault="00F91B6D" w:rsidP="00F91B6D">
      <w:pPr>
        <w:pStyle w:val="ListParagraph"/>
        <w:numPr>
          <w:ilvl w:val="1"/>
          <w:numId w:val="1"/>
        </w:numPr>
        <w:rPr>
          <w:szCs w:val="28"/>
        </w:rPr>
      </w:pPr>
      <w:r w:rsidRPr="005871B1">
        <w:rPr>
          <w:szCs w:val="28"/>
        </w:rPr>
        <w:t>Have a fishbowl with slips of paper that the student can “draw”—each slip has a different question or topic that can start the conversation (ex. , Best thing that happened this week, what color would represent how you feel today, etc.)</w:t>
      </w:r>
    </w:p>
    <w:p w:rsidR="00F91B6D" w:rsidRPr="005871B1" w:rsidRDefault="00F91B6D" w:rsidP="00F91B6D">
      <w:pPr>
        <w:pStyle w:val="ListParagraph"/>
        <w:numPr>
          <w:ilvl w:val="1"/>
          <w:numId w:val="1"/>
        </w:numPr>
        <w:rPr>
          <w:szCs w:val="28"/>
        </w:rPr>
      </w:pPr>
      <w:r w:rsidRPr="005871B1">
        <w:rPr>
          <w:szCs w:val="28"/>
        </w:rPr>
        <w:t>Use Story Cubes for the student to tell you the “story” of how their day/week is going</w:t>
      </w:r>
    </w:p>
    <w:p w:rsidR="00F91B6D" w:rsidRPr="005871B1" w:rsidRDefault="00F91B6D" w:rsidP="00F91B6D">
      <w:pPr>
        <w:pStyle w:val="ListParagraph"/>
        <w:numPr>
          <w:ilvl w:val="1"/>
          <w:numId w:val="1"/>
        </w:numPr>
        <w:rPr>
          <w:szCs w:val="28"/>
        </w:rPr>
      </w:pPr>
      <w:r w:rsidRPr="005871B1">
        <w:rPr>
          <w:szCs w:val="28"/>
        </w:rPr>
        <w:t>Use erasable dice with trigger questions—the student can “roll the dice” and answer the question(s) that come up</w:t>
      </w:r>
    </w:p>
    <w:p w:rsidR="00F91B6D" w:rsidRPr="00BC51EE" w:rsidRDefault="00F91B6D" w:rsidP="00F91B6D">
      <w:pPr>
        <w:pStyle w:val="ListParagraph"/>
        <w:ind w:left="1500"/>
        <w:rPr>
          <w:sz w:val="28"/>
          <w:szCs w:val="28"/>
        </w:rPr>
      </w:pPr>
    </w:p>
    <w:p w:rsidR="005871B1" w:rsidRDefault="00F91B6D" w:rsidP="00F91B6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C51EE">
        <w:rPr>
          <w:b/>
          <w:sz w:val="28"/>
          <w:szCs w:val="28"/>
        </w:rPr>
        <w:t>CONTEXT</w:t>
      </w:r>
      <w:r w:rsidRPr="00BC51EE">
        <w:rPr>
          <w:sz w:val="28"/>
          <w:szCs w:val="28"/>
        </w:rPr>
        <w:t>—the opener may or may not lead into the</w:t>
      </w:r>
      <w:r>
        <w:rPr>
          <w:sz w:val="28"/>
          <w:szCs w:val="28"/>
        </w:rPr>
        <w:t xml:space="preserve"> conversation you need to have—To create a</w:t>
      </w:r>
      <w:r w:rsidR="005871B1">
        <w:rPr>
          <w:sz w:val="28"/>
          <w:szCs w:val="28"/>
        </w:rPr>
        <w:t xml:space="preserve"> context for your conversation:</w:t>
      </w:r>
    </w:p>
    <w:p w:rsidR="005871B1" w:rsidRPr="005871B1" w:rsidRDefault="00F91B6D" w:rsidP="005871B1">
      <w:pPr>
        <w:pStyle w:val="ListParagraph"/>
        <w:numPr>
          <w:ilvl w:val="1"/>
          <w:numId w:val="1"/>
        </w:numPr>
        <w:rPr>
          <w:szCs w:val="28"/>
        </w:rPr>
      </w:pPr>
      <w:r w:rsidRPr="005871B1">
        <w:rPr>
          <w:szCs w:val="28"/>
        </w:rPr>
        <w:t xml:space="preserve">provide a brief explanation of why you want/need to talk about a specific issue </w:t>
      </w:r>
      <w:r w:rsidR="009C5B87" w:rsidRPr="005871B1">
        <w:rPr>
          <w:szCs w:val="28"/>
        </w:rPr>
        <w:t>or do a specific activity (ex.,</w:t>
      </w:r>
      <w:r w:rsidRPr="005871B1">
        <w:rPr>
          <w:szCs w:val="28"/>
        </w:rPr>
        <w:t xml:space="preserve"> the semester is ending and we need to discuss where you are with your current course work and what you want to take next semester; today is the day we scheduled to review your quarter goals, etc.)  </w:t>
      </w:r>
    </w:p>
    <w:p w:rsidR="005871B1" w:rsidRPr="005871B1" w:rsidRDefault="00F91B6D" w:rsidP="005871B1">
      <w:pPr>
        <w:pStyle w:val="ListParagraph"/>
        <w:numPr>
          <w:ilvl w:val="1"/>
          <w:numId w:val="1"/>
        </w:numPr>
        <w:rPr>
          <w:szCs w:val="28"/>
        </w:rPr>
      </w:pPr>
      <w:r w:rsidRPr="005871B1">
        <w:rPr>
          <w:szCs w:val="28"/>
        </w:rPr>
        <w:t xml:space="preserve">Be aware that the opener may bring to light needs of the student that usurp your planned conversation. </w:t>
      </w:r>
    </w:p>
    <w:p w:rsidR="00F91B6D" w:rsidRPr="005871B1" w:rsidRDefault="00F91B6D" w:rsidP="005871B1">
      <w:pPr>
        <w:pStyle w:val="ListParagraph"/>
        <w:numPr>
          <w:ilvl w:val="1"/>
          <w:numId w:val="1"/>
        </w:numPr>
        <w:rPr>
          <w:szCs w:val="28"/>
        </w:rPr>
      </w:pPr>
      <w:r w:rsidRPr="005871B1">
        <w:rPr>
          <w:szCs w:val="28"/>
        </w:rPr>
        <w:t>Stay flexible so the needs of the student drive your relationship while also keeping the focus on moving the student to successful engagement at school and with learning.</w:t>
      </w:r>
    </w:p>
    <w:p w:rsidR="00F91B6D" w:rsidRPr="00BC51EE" w:rsidRDefault="00F91B6D" w:rsidP="00F91B6D">
      <w:pPr>
        <w:pStyle w:val="ListParagraph"/>
        <w:ind w:left="780"/>
        <w:rPr>
          <w:sz w:val="28"/>
          <w:szCs w:val="28"/>
        </w:rPr>
      </w:pPr>
    </w:p>
    <w:p w:rsidR="00F91B6D" w:rsidRPr="00BC51EE" w:rsidRDefault="00F91B6D" w:rsidP="00F91B6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C51EE">
        <w:rPr>
          <w:b/>
          <w:sz w:val="28"/>
          <w:szCs w:val="28"/>
        </w:rPr>
        <w:t>DIALOGUE</w:t>
      </w:r>
      <w:r w:rsidRPr="00BC51EE">
        <w:rPr>
          <w:sz w:val="28"/>
          <w:szCs w:val="28"/>
        </w:rPr>
        <w:t>—Capacity-Building/Problem-Solving</w:t>
      </w:r>
    </w:p>
    <w:p w:rsidR="005871B1" w:rsidRDefault="00F91B6D" w:rsidP="00F91B6D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BC51EE">
        <w:rPr>
          <w:sz w:val="28"/>
          <w:szCs w:val="28"/>
        </w:rPr>
        <w:t xml:space="preserve">Use the 5-step </w:t>
      </w:r>
      <w:r w:rsidR="005871B1">
        <w:rPr>
          <w:sz w:val="28"/>
          <w:szCs w:val="28"/>
        </w:rPr>
        <w:t xml:space="preserve">(from manual) </w:t>
      </w:r>
      <w:r w:rsidRPr="00BC51EE">
        <w:rPr>
          <w:sz w:val="28"/>
          <w:szCs w:val="28"/>
        </w:rPr>
        <w:t>or STAR strategy to identify op</w:t>
      </w:r>
      <w:r>
        <w:rPr>
          <w:sz w:val="28"/>
          <w:szCs w:val="28"/>
        </w:rPr>
        <w:t>tions and actions to address any</w:t>
      </w:r>
      <w:r w:rsidRPr="00BC51EE">
        <w:rPr>
          <w:sz w:val="28"/>
          <w:szCs w:val="28"/>
        </w:rPr>
        <w:t xml:space="preserve"> issue</w:t>
      </w:r>
      <w:r>
        <w:rPr>
          <w:sz w:val="28"/>
          <w:szCs w:val="28"/>
        </w:rPr>
        <w:t>, challenge</w:t>
      </w:r>
      <w:r w:rsidRPr="00BC51EE">
        <w:rPr>
          <w:sz w:val="28"/>
          <w:szCs w:val="28"/>
        </w:rPr>
        <w:t xml:space="preserve"> or problem</w:t>
      </w:r>
      <w:r w:rsidR="005871B1">
        <w:rPr>
          <w:sz w:val="28"/>
          <w:szCs w:val="28"/>
        </w:rPr>
        <w:t xml:space="preserve"> </w:t>
      </w:r>
    </w:p>
    <w:p w:rsidR="00F91B6D" w:rsidRPr="005871B1" w:rsidRDefault="005871B1" w:rsidP="005871B1">
      <w:pPr>
        <w:ind w:left="780" w:firstLine="660"/>
        <w:rPr>
          <w:sz w:val="24"/>
          <w:szCs w:val="28"/>
        </w:rPr>
      </w:pPr>
      <w:r w:rsidRPr="005871B1">
        <w:rPr>
          <w:sz w:val="24"/>
          <w:szCs w:val="28"/>
        </w:rPr>
        <w:t>(</w:t>
      </w:r>
      <w:r w:rsidRPr="005871B1">
        <w:rPr>
          <w:i/>
          <w:sz w:val="24"/>
          <w:szCs w:val="28"/>
        </w:rPr>
        <w:t>STAR</w:t>
      </w:r>
      <w:r w:rsidRPr="005871B1">
        <w:rPr>
          <w:sz w:val="24"/>
          <w:szCs w:val="28"/>
        </w:rPr>
        <w:t>=</w:t>
      </w:r>
      <w:r w:rsidRPr="005871B1">
        <w:rPr>
          <w:i/>
          <w:sz w:val="24"/>
          <w:szCs w:val="28"/>
        </w:rPr>
        <w:t>S</w:t>
      </w:r>
      <w:r w:rsidRPr="005871B1">
        <w:rPr>
          <w:sz w:val="24"/>
          <w:szCs w:val="28"/>
        </w:rPr>
        <w:t xml:space="preserve">top, </w:t>
      </w:r>
      <w:r w:rsidRPr="005871B1">
        <w:rPr>
          <w:i/>
          <w:sz w:val="24"/>
          <w:szCs w:val="28"/>
        </w:rPr>
        <w:t>T</w:t>
      </w:r>
      <w:r w:rsidRPr="005871B1">
        <w:rPr>
          <w:sz w:val="24"/>
          <w:szCs w:val="28"/>
        </w:rPr>
        <w:t>hink (choice</w:t>
      </w:r>
      <w:r w:rsidR="00D1357E">
        <w:rPr>
          <w:sz w:val="24"/>
          <w:szCs w:val="28"/>
        </w:rPr>
        <w:t>s</w:t>
      </w:r>
      <w:r w:rsidRPr="005871B1">
        <w:rPr>
          <w:sz w:val="24"/>
          <w:szCs w:val="28"/>
        </w:rPr>
        <w:t xml:space="preserve">, consequences, commitment), </w:t>
      </w:r>
      <w:r w:rsidRPr="005871B1">
        <w:rPr>
          <w:i/>
          <w:sz w:val="24"/>
          <w:szCs w:val="28"/>
        </w:rPr>
        <w:t>A</w:t>
      </w:r>
      <w:r w:rsidRPr="005871B1">
        <w:rPr>
          <w:sz w:val="24"/>
          <w:szCs w:val="28"/>
        </w:rPr>
        <w:t xml:space="preserve">ct, </w:t>
      </w:r>
      <w:r w:rsidRPr="005871B1">
        <w:rPr>
          <w:i/>
          <w:sz w:val="24"/>
          <w:szCs w:val="28"/>
        </w:rPr>
        <w:t>R</w:t>
      </w:r>
      <w:r w:rsidRPr="005871B1">
        <w:rPr>
          <w:sz w:val="24"/>
          <w:szCs w:val="28"/>
        </w:rPr>
        <w:t>eflect)</w:t>
      </w:r>
    </w:p>
    <w:p w:rsidR="00F91B6D" w:rsidRPr="00BC51EE" w:rsidRDefault="00F91B6D" w:rsidP="00F91B6D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BC51EE">
        <w:rPr>
          <w:sz w:val="28"/>
          <w:szCs w:val="28"/>
        </w:rPr>
        <w:t>Use this time to help the student review and reflect on their monitoring data and goal-setting</w:t>
      </w:r>
    </w:p>
    <w:p w:rsidR="00F91B6D" w:rsidRPr="00BC51EE" w:rsidRDefault="00F91B6D" w:rsidP="00F91B6D">
      <w:pPr>
        <w:rPr>
          <w:sz w:val="28"/>
          <w:szCs w:val="28"/>
        </w:rPr>
      </w:pPr>
    </w:p>
    <w:p w:rsidR="00F91B6D" w:rsidRDefault="00F91B6D" w:rsidP="00F91B6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C51EE">
        <w:rPr>
          <w:b/>
          <w:sz w:val="28"/>
          <w:szCs w:val="28"/>
        </w:rPr>
        <w:t>CLOSER</w:t>
      </w:r>
      <w:r w:rsidRPr="00BC51EE">
        <w:rPr>
          <w:sz w:val="28"/>
          <w:szCs w:val="28"/>
        </w:rPr>
        <w:t>—</w:t>
      </w:r>
      <w:r w:rsidR="009C5B87">
        <w:rPr>
          <w:sz w:val="28"/>
          <w:szCs w:val="28"/>
        </w:rPr>
        <w:t>Watch</w:t>
      </w:r>
      <w:r w:rsidRPr="00BC51EE">
        <w:rPr>
          <w:sz w:val="28"/>
          <w:szCs w:val="28"/>
        </w:rPr>
        <w:t xml:space="preserve"> to be sure you have time to purposefully close your time together</w:t>
      </w:r>
      <w:r>
        <w:rPr>
          <w:sz w:val="28"/>
          <w:szCs w:val="28"/>
        </w:rPr>
        <w:t xml:space="preserve">. </w:t>
      </w:r>
      <w:r w:rsidRPr="001E4748">
        <w:rPr>
          <w:sz w:val="28"/>
          <w:szCs w:val="28"/>
        </w:rPr>
        <w:t>Create a tradition with your student</w:t>
      </w:r>
      <w:r>
        <w:rPr>
          <w:sz w:val="28"/>
          <w:szCs w:val="28"/>
        </w:rPr>
        <w:t xml:space="preserve"> for closing your time together, for ex., a high-five, a phrase or statement like “make your day a good one”, etc.</w:t>
      </w:r>
    </w:p>
    <w:p w:rsidR="00F91B6D" w:rsidRDefault="00F91B6D" w:rsidP="00F91B6D">
      <w:pPr>
        <w:rPr>
          <w:rFonts w:ascii="Cambria" w:hAnsi="Cambria"/>
          <w:sz w:val="16"/>
          <w:szCs w:val="16"/>
        </w:rPr>
      </w:pPr>
    </w:p>
    <w:p w:rsidR="00F91B6D" w:rsidRDefault="00F91B6D" w:rsidP="00F91B6D">
      <w:pPr>
        <w:rPr>
          <w:rFonts w:ascii="Cambria" w:hAnsi="Cambria"/>
          <w:sz w:val="16"/>
          <w:szCs w:val="16"/>
        </w:rPr>
      </w:pPr>
    </w:p>
    <w:p w:rsidR="00F91B6D" w:rsidRPr="009C5B87" w:rsidRDefault="00F91B6D" w:rsidP="00F91B6D">
      <w:pPr>
        <w:rPr>
          <w:sz w:val="16"/>
          <w:szCs w:val="16"/>
        </w:rPr>
      </w:pPr>
      <w:r w:rsidRPr="0081122C">
        <w:rPr>
          <w:rFonts w:ascii="Cambria" w:hAnsi="Cambria"/>
          <w:sz w:val="16"/>
          <w:szCs w:val="16"/>
        </w:rPr>
        <w:t>©</w:t>
      </w:r>
      <w:r w:rsidRPr="0081122C">
        <w:rPr>
          <w:sz w:val="16"/>
          <w:szCs w:val="16"/>
        </w:rPr>
        <w:t xml:space="preserve"> Augustine 2012</w:t>
      </w:r>
    </w:p>
    <w:sectPr w:rsidR="00F91B6D" w:rsidRPr="009C5B87" w:rsidSect="00122EB4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32C89"/>
    <w:multiLevelType w:val="hybridMultilevel"/>
    <w:tmpl w:val="8E3E7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291A80"/>
    <w:multiLevelType w:val="hybridMultilevel"/>
    <w:tmpl w:val="B42ED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0C6"/>
    <w:rsid w:val="00122EB4"/>
    <w:rsid w:val="00226D3F"/>
    <w:rsid w:val="003C00C6"/>
    <w:rsid w:val="003C656C"/>
    <w:rsid w:val="005871B1"/>
    <w:rsid w:val="009C5B87"/>
    <w:rsid w:val="00D1357E"/>
    <w:rsid w:val="00F9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2EB4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91B6D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stlinewspace">
    <w:name w:val="1st line w/space"/>
    <w:basedOn w:val="Normal"/>
    <w:link w:val="1stlinewspaceCharChar"/>
    <w:rsid w:val="00F91B6D"/>
    <w:pPr>
      <w:spacing w:before="100" w:after="0" w:line="240" w:lineRule="auto"/>
    </w:pPr>
    <w:rPr>
      <w:rFonts w:ascii="Garamond" w:eastAsia="Times New Roman" w:hAnsi="Garamond" w:cs="Times New Roman"/>
      <w:bCs/>
      <w:sz w:val="20"/>
      <w:szCs w:val="24"/>
    </w:rPr>
  </w:style>
  <w:style w:type="character" w:customStyle="1" w:styleId="1stlinewspaceCharChar">
    <w:name w:val="1st line w/space Char Char"/>
    <w:basedOn w:val="DefaultParagraphFont"/>
    <w:link w:val="1stlinewspace"/>
    <w:rsid w:val="00F91B6D"/>
    <w:rPr>
      <w:rFonts w:ascii="Garamond" w:eastAsia="Times New Roman" w:hAnsi="Garamond" w:cs="Times New Roman"/>
      <w:bCs/>
      <w:sz w:val="20"/>
      <w:szCs w:val="24"/>
    </w:rPr>
  </w:style>
  <w:style w:type="paragraph" w:styleId="ListParagraph">
    <w:name w:val="List Paragraph"/>
    <w:basedOn w:val="Normal"/>
    <w:uiPriority w:val="34"/>
    <w:qFormat/>
    <w:rsid w:val="00F91B6D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5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2EB4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91B6D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stlinewspace">
    <w:name w:val="1st line w/space"/>
    <w:basedOn w:val="Normal"/>
    <w:link w:val="1stlinewspaceCharChar"/>
    <w:rsid w:val="00F91B6D"/>
    <w:pPr>
      <w:spacing w:before="100" w:after="0" w:line="240" w:lineRule="auto"/>
    </w:pPr>
    <w:rPr>
      <w:rFonts w:ascii="Garamond" w:eastAsia="Times New Roman" w:hAnsi="Garamond" w:cs="Times New Roman"/>
      <w:bCs/>
      <w:sz w:val="20"/>
      <w:szCs w:val="24"/>
    </w:rPr>
  </w:style>
  <w:style w:type="character" w:customStyle="1" w:styleId="1stlinewspaceCharChar">
    <w:name w:val="1st line w/space Char Char"/>
    <w:basedOn w:val="DefaultParagraphFont"/>
    <w:link w:val="1stlinewspace"/>
    <w:rsid w:val="00F91B6D"/>
    <w:rPr>
      <w:rFonts w:ascii="Garamond" w:eastAsia="Times New Roman" w:hAnsi="Garamond" w:cs="Times New Roman"/>
      <w:bCs/>
      <w:sz w:val="20"/>
      <w:szCs w:val="24"/>
    </w:rPr>
  </w:style>
  <w:style w:type="paragraph" w:styleId="ListParagraph">
    <w:name w:val="List Paragraph"/>
    <w:basedOn w:val="Normal"/>
    <w:uiPriority w:val="34"/>
    <w:qFormat/>
    <w:rsid w:val="00F91B6D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5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6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://www.checkandconnec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y.augustine@iowa.gov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Department of Education</Company>
  <LinksUpToDate>false</LinksUpToDate>
  <CharactersWithSpaces>6092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Augustine, Kay [IDOE]</dc:creator>
  <cp:lastModifiedBy>Crist, Carrie</cp:lastModifiedBy>
  <cp:revision>2</cp:revision>
  <dcterms:created xsi:type="dcterms:W3CDTF">2016-08-01T16:33:00Z</dcterms:created>
  <dcterms:modified xsi:type="dcterms:W3CDTF">2016-08-01T16:33:00Z</dcterms:modified>
</cp:coreProperties>
</file>